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757C" w:rsidRPr="00162C26" w:rsidRDefault="0071757C" w:rsidP="007175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71757C" w:rsidRDefault="0071757C" w:rsidP="007175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71757C" w:rsidRDefault="0071757C" w:rsidP="007175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</w:t>
      </w:r>
      <w:r w:rsidRPr="00162C26">
        <w:rPr>
          <w:rFonts w:ascii="Times New Roman" w:eastAsia="Calibri" w:hAnsi="Times New Roman" w:cs="Times New Roman"/>
          <w:bCs/>
          <w:sz w:val="24"/>
        </w:rPr>
        <w:t>едагогическ</w:t>
      </w:r>
      <w:r>
        <w:rPr>
          <w:rFonts w:ascii="Times New Roman" w:eastAsia="Calibri" w:hAnsi="Times New Roman" w:cs="Times New Roman"/>
          <w:bCs/>
          <w:sz w:val="24"/>
        </w:rPr>
        <w:t>ого</w:t>
      </w:r>
      <w:r w:rsidRPr="00162C26">
        <w:rPr>
          <w:rFonts w:ascii="Times New Roman" w:eastAsia="Calibri" w:hAnsi="Times New Roman" w:cs="Times New Roman"/>
          <w:bCs/>
          <w:sz w:val="24"/>
        </w:rPr>
        <w:t xml:space="preserve"> с</w:t>
      </w:r>
      <w:r>
        <w:rPr>
          <w:rFonts w:ascii="Times New Roman" w:eastAsia="Calibri" w:hAnsi="Times New Roman" w:cs="Times New Roman"/>
          <w:bCs/>
          <w:sz w:val="24"/>
        </w:rPr>
        <w:t>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71757C" w:rsidRPr="00162C26" w:rsidRDefault="0071757C" w:rsidP="007175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</w:t>
      </w:r>
      <w:r w:rsidRPr="00162C26">
        <w:rPr>
          <w:rFonts w:ascii="Times New Roman" w:eastAsia="Calibri" w:hAnsi="Times New Roman" w:cs="Times New Roman"/>
          <w:bCs/>
          <w:sz w:val="24"/>
        </w:rPr>
        <w:t>ротокол</w:t>
      </w:r>
      <w:r>
        <w:rPr>
          <w:rFonts w:ascii="Times New Roman" w:eastAsia="Calibri" w:hAnsi="Times New Roman" w:cs="Times New Roman"/>
          <w:bCs/>
          <w:sz w:val="24"/>
        </w:rPr>
        <w:t xml:space="preserve">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</w:t>
      </w:r>
      <w:r w:rsidRPr="00162C26">
        <w:rPr>
          <w:rFonts w:ascii="Times New Roman" w:eastAsia="Calibri" w:hAnsi="Times New Roman" w:cs="Times New Roman"/>
          <w:bCs/>
          <w:sz w:val="24"/>
        </w:rPr>
        <w:t>__________ Н.М. Бабусенко</w:t>
      </w:r>
    </w:p>
    <w:p w:rsidR="0071757C" w:rsidRPr="00162C26" w:rsidRDefault="0071757C" w:rsidP="0071757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</w:t>
      </w:r>
      <w:r w:rsidRPr="00162C26">
        <w:rPr>
          <w:rFonts w:ascii="Times New Roman" w:eastAsia="Calibri" w:hAnsi="Times New Roman" w:cs="Times New Roman"/>
          <w:bCs/>
          <w:sz w:val="24"/>
        </w:rPr>
        <w:t xml:space="preserve">приказ </w:t>
      </w:r>
      <w:r>
        <w:rPr>
          <w:rFonts w:ascii="Times New Roman" w:eastAsia="Calibri" w:hAnsi="Times New Roman" w:cs="Times New Roman"/>
          <w:bCs/>
          <w:sz w:val="24"/>
        </w:rPr>
        <w:t xml:space="preserve">№ 59-О </w:t>
      </w:r>
      <w:r w:rsidRPr="00162C26">
        <w:rPr>
          <w:rFonts w:ascii="Times New Roman" w:eastAsia="Calibri" w:hAnsi="Times New Roman" w:cs="Times New Roman"/>
          <w:bCs/>
          <w:sz w:val="24"/>
        </w:rPr>
        <w:t>от</w:t>
      </w:r>
      <w:r>
        <w:rPr>
          <w:rFonts w:ascii="Times New Roman" w:eastAsia="Calibri" w:hAnsi="Times New Roman" w:cs="Times New Roman"/>
          <w:bCs/>
          <w:sz w:val="24"/>
        </w:rPr>
        <w:t xml:space="preserve"> 28.08.2020 г.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 xml:space="preserve">Образовательная область «Художественно-эстетическое развитие»,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раздел «Музыкальная деятельность»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для детей </w:t>
      </w:r>
      <w:r w:rsidR="00B8534B">
        <w:rPr>
          <w:rFonts w:ascii="Times New Roman" w:hAnsi="Times New Roman" w:cs="Times New Roman"/>
          <w:bCs/>
          <w:i/>
          <w:sz w:val="28"/>
          <w:szCs w:val="28"/>
        </w:rPr>
        <w:t>втор</w:t>
      </w:r>
      <w:r w:rsidR="00A844A6">
        <w:rPr>
          <w:rFonts w:ascii="Times New Roman" w:hAnsi="Times New Roman" w:cs="Times New Roman"/>
          <w:bCs/>
          <w:i/>
          <w:sz w:val="28"/>
          <w:szCs w:val="28"/>
        </w:rPr>
        <w:t xml:space="preserve">ой  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>младш</w:t>
      </w:r>
      <w:r w:rsidR="00A844A6">
        <w:rPr>
          <w:rFonts w:ascii="Times New Roman" w:hAnsi="Times New Roman" w:cs="Times New Roman"/>
          <w:bCs/>
          <w:i/>
          <w:sz w:val="28"/>
          <w:szCs w:val="28"/>
        </w:rPr>
        <w:t>ей</w:t>
      </w:r>
      <w:r w:rsidR="00A37F9B"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 групп</w:t>
      </w:r>
      <w:r w:rsidR="00A844A6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A844A6">
        <w:rPr>
          <w:rFonts w:ascii="Times New Roman" w:hAnsi="Times New Roman" w:cs="Times New Roman"/>
          <w:bCs/>
          <w:i/>
          <w:sz w:val="28"/>
          <w:szCs w:val="28"/>
        </w:rPr>
        <w:t>Звездочки</w:t>
      </w:r>
      <w:r w:rsidRPr="001E3C30">
        <w:rPr>
          <w:rFonts w:ascii="Times New Roman" w:hAnsi="Times New Roman" w:cs="Times New Roman"/>
          <w:bCs/>
          <w:i/>
          <w:sz w:val="28"/>
          <w:szCs w:val="28"/>
        </w:rPr>
        <w:t xml:space="preserve">», 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на 20</w:t>
      </w:r>
      <w:r w:rsidR="00A844A6">
        <w:rPr>
          <w:rFonts w:ascii="Times New Roman" w:hAnsi="Times New Roman" w:cs="Times New Roman"/>
          <w:bCs/>
          <w:sz w:val="28"/>
          <w:szCs w:val="28"/>
        </w:rPr>
        <w:t>20-2021</w:t>
      </w: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Программа составлена музыкальным руководителем</w:t>
      </w:r>
    </w:p>
    <w:p w:rsidR="00F765BE" w:rsidRPr="001E3C30" w:rsidRDefault="00A37F9B" w:rsidP="001E3C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C30">
        <w:rPr>
          <w:rFonts w:ascii="Times New Roman" w:hAnsi="Times New Roman" w:cs="Times New Roman"/>
          <w:b/>
          <w:bCs/>
          <w:sz w:val="28"/>
          <w:szCs w:val="28"/>
        </w:rPr>
        <w:t>Тарасовой Юлией Викторовной</w:t>
      </w: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Pr="001E3C30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F765BE" w:rsidRDefault="00F765BE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C30">
        <w:rPr>
          <w:rFonts w:ascii="Times New Roman" w:hAnsi="Times New Roman" w:cs="Times New Roman"/>
          <w:bCs/>
          <w:sz w:val="28"/>
          <w:szCs w:val="28"/>
        </w:rPr>
        <w:t>20</w:t>
      </w:r>
      <w:r w:rsidR="00A844A6">
        <w:rPr>
          <w:rFonts w:ascii="Times New Roman" w:hAnsi="Times New Roman" w:cs="Times New Roman"/>
          <w:bCs/>
          <w:sz w:val="28"/>
          <w:szCs w:val="28"/>
        </w:rPr>
        <w:t>20-2021</w:t>
      </w:r>
      <w:r w:rsidRPr="001E3C3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57C" w:rsidRPr="001E3C30" w:rsidRDefault="0071757C" w:rsidP="001E3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757C" w:rsidRDefault="0071757C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Pr="001E3C30" w:rsidRDefault="00F765BE" w:rsidP="007175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F765BE" w:rsidRPr="001E3C30" w:rsidRDefault="00F765BE" w:rsidP="001E3C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776"/>
        <w:gridCol w:w="7468"/>
        <w:gridCol w:w="6"/>
        <w:gridCol w:w="1071"/>
      </w:tblGrid>
      <w:tr w:rsidR="001E3C30" w:rsidRPr="001E3C30" w:rsidTr="001E3C30"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0" w:rsidRPr="001E3C30" w:rsidRDefault="001E3C30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Целевойраздел.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0" w:rsidRPr="001E3C30" w:rsidRDefault="001E3C30" w:rsidP="001E3C30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2746DB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RPr="001E3C30" w:rsidTr="002746DB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A844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детей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4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7278"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844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1B369A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2746DB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CE680E"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первой младшей  </w:t>
            </w:r>
            <w:r w:rsidRPr="001E3C30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765BE" w:rsidRPr="001E3C30" w:rsidTr="002746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RPr="001E3C30" w:rsidTr="002746DB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765BE" w:rsidRPr="001E3C30" w:rsidTr="002746DB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RPr="001E3C30" w:rsidTr="002746DB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BE" w:rsidRPr="001E3C30" w:rsidRDefault="00436773" w:rsidP="00274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RPr="001E3C30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E" w:rsidRPr="001E3C30" w:rsidTr="00F765BE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1E3C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hAnsi="Times New Roman" w:cs="Times New Roman"/>
                <w:sz w:val="28"/>
                <w:szCs w:val="28"/>
              </w:rPr>
              <w:t>Примерный музыкальный репертуар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436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67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RPr="001E3C30" w:rsidTr="00ED48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Pr="001E3C30" w:rsidRDefault="00F765BE" w:rsidP="001E3C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C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BE" w:rsidRPr="001E3C30" w:rsidRDefault="002746DB" w:rsidP="004367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67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6540E" w:rsidRPr="001E3C30" w:rsidRDefault="0026540E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FF74D7" w:rsidRPr="001E3C30" w:rsidRDefault="00FF74D7" w:rsidP="001E3C30">
      <w:pPr>
        <w:rPr>
          <w:rFonts w:ascii="Times New Roman" w:hAnsi="Times New Roman" w:cs="Times New Roman"/>
          <w:sz w:val="28"/>
          <w:szCs w:val="28"/>
        </w:rPr>
      </w:pPr>
    </w:p>
    <w:p w:rsidR="00EA2FB1" w:rsidRPr="001E3C30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D7" w:rsidRDefault="00EA2FB1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  Целевойраздел.</w:t>
      </w:r>
    </w:p>
    <w:p w:rsidR="00EA2FB1" w:rsidRPr="001E3C30" w:rsidRDefault="001E3C30" w:rsidP="001E3C30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EA2FB1" w:rsidRPr="001E3C30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записка.</w:t>
      </w:r>
    </w:p>
    <w:p w:rsidR="00A46050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воспитательно-образовательной работы по художественно-эстетическому развитию (музыкальной деятельности) </w:t>
      </w:r>
      <w:r w:rsidRPr="001E3C30">
        <w:rPr>
          <w:rFonts w:ascii="Times New Roman" w:hAnsi="Times New Roman" w:cs="Times New Roman"/>
          <w:bCs/>
          <w:sz w:val="28"/>
          <w:szCs w:val="28"/>
        </w:rPr>
        <w:t>разработана  на основе</w:t>
      </w:r>
      <w:r w:rsidRPr="001E3C30">
        <w:rPr>
          <w:rFonts w:ascii="Times New Roman" w:hAnsi="Times New Roman" w:cs="Times New Roman"/>
          <w:sz w:val="28"/>
          <w:szCs w:val="28"/>
        </w:rPr>
        <w:t xml:space="preserve"> </w:t>
      </w:r>
      <w:r w:rsidR="0071757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1E3C30">
        <w:rPr>
          <w:rFonts w:ascii="Times New Roman" w:hAnsi="Times New Roman" w:cs="Times New Roman"/>
          <w:sz w:val="28"/>
          <w:szCs w:val="28"/>
        </w:rPr>
        <w:t>образовательной программы ГБДОУ Детский сад  №39  комбинированного вида Колпинского района</w:t>
      </w:r>
      <w:r w:rsidR="0071757C">
        <w:rPr>
          <w:rFonts w:ascii="Times New Roman" w:hAnsi="Times New Roman" w:cs="Times New Roman"/>
          <w:sz w:val="28"/>
          <w:szCs w:val="28"/>
        </w:rPr>
        <w:t xml:space="preserve">  и   Положения о рабочей п</w:t>
      </w:r>
      <w:r w:rsidR="00A46050" w:rsidRPr="001E3C30">
        <w:rPr>
          <w:rFonts w:ascii="Times New Roman" w:hAnsi="Times New Roman" w:cs="Times New Roman"/>
          <w:sz w:val="28"/>
          <w:szCs w:val="28"/>
        </w:rPr>
        <w:t>рограмме педагога.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  <w:t>Рабочая программа разработана на период 20</w:t>
      </w:r>
      <w:r w:rsidR="00A844A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4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(с 01.09.20</w:t>
      </w:r>
      <w:r w:rsidR="00A844A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40F22" w:rsidRPr="001E3C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46050" w:rsidRPr="001E3C3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44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A46050" w:rsidRPr="0071757C" w:rsidRDefault="00A46050" w:rsidP="001E3C30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Парциальные</w:t>
      </w:r>
      <w:proofErr w:type="spellEnd"/>
      <w:r w:rsidR="0071757C" w:rsidRPr="0071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757C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71757C">
        <w:rPr>
          <w:rFonts w:ascii="Times New Roman" w:hAnsi="Times New Roman" w:cs="Times New Roman"/>
          <w:sz w:val="28"/>
          <w:szCs w:val="28"/>
        </w:rPr>
        <w:t>: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spacing w:line="276" w:lineRule="auto"/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«Ладушки»  для детей 2 – 7 лет  И.М.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Каплунова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И.А. </w:t>
      </w:r>
      <w:proofErr w:type="spell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Новоскольцева</w:t>
      </w:r>
      <w:proofErr w:type="spellEnd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46050" w:rsidRPr="001E3C30" w:rsidRDefault="00A46050" w:rsidP="001E3C30">
      <w:pPr>
        <w:pStyle w:val="aa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«Топ, хлоп, малыши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Start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.Н.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22B3E" w:rsidRPr="001E3C30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Буренина.</w:t>
      </w:r>
    </w:p>
    <w:p w:rsidR="00EA2FB1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48DE" w:rsidRPr="001E3C30" w:rsidRDefault="00EA2FB1" w:rsidP="001E3C3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4F64A4"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eastAsia="ru-RU"/>
        </w:rPr>
        <w:t>Цель и задачи программы:</w:t>
      </w:r>
    </w:p>
    <w:p w:rsidR="00EA2FB1" w:rsidRPr="001E3C30" w:rsidRDefault="00EA2FB1" w:rsidP="001E3C30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D58A0" w:rsidRPr="00BD58A0" w:rsidRDefault="00EA2FB1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7175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реализации Программы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по видам деятельности:</w:t>
      </w:r>
      <w:r w:rsidR="0071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58A0" w:rsidRPr="00BD58A0">
        <w:rPr>
          <w:rFonts w:ascii="Times New Roman" w:hAnsi="Times New Roman" w:cs="Times New Roman"/>
          <w:sz w:val="28"/>
          <w:szCs w:val="28"/>
          <w:lang w:val="ru-RU"/>
        </w:rPr>
        <w:t>Цель Программы — создание благоприятных условий для музыкального воспитания детей, формирование музыкальных способностей и развитие интереса к музыкальной культуре.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Эти цели реализуются в процессе разнообразных видов музыкальной детской деятельности: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восприятие музыки;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пение;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музыкально-ритмические движения;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>игра на детских музыкальных инструментах;</w:t>
      </w:r>
    </w:p>
    <w:p w:rsid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творчество. </w:t>
      </w:r>
    </w:p>
    <w:p w:rsidR="00575159" w:rsidRPr="00BD58A0" w:rsidRDefault="00575159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Слушание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>. Учить слушать музыкальное произведение до конца, понимать характер музыки, узнавать и определять, сколько частей в произведении.</w:t>
      </w:r>
      <w:r w:rsidR="0071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>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Пение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>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Песенное творчество.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Музыкально-ритмические движения.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навыков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выразительной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и эмоциональной 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>Развитие танцевально-игрового творчества.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 Стимулировать самостоятельное выполнение танцевальных движений под плясовые мелодии. </w:t>
      </w:r>
      <w:proofErr w:type="gramStart"/>
      <w:r w:rsidRPr="00BD58A0">
        <w:rPr>
          <w:rFonts w:ascii="Times New Roman" w:hAnsi="Times New Roman" w:cs="Times New Roman"/>
          <w:sz w:val="28"/>
          <w:szCs w:val="28"/>
          <w:lang w:val="ru-RU"/>
        </w:rPr>
        <w:t>Учить более точно выполнять</w:t>
      </w:r>
      <w:proofErr w:type="gramEnd"/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движения, передающие характер изображаемых животных.</w:t>
      </w:r>
    </w:p>
    <w:p w:rsidR="00BD58A0" w:rsidRPr="00BD58A0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Игра на детских музыкальных инструментах. </w:t>
      </w:r>
      <w:r w:rsidRPr="00BD58A0">
        <w:rPr>
          <w:rFonts w:ascii="Times New Roman" w:hAnsi="Times New Roman" w:cs="Times New Roman"/>
          <w:sz w:val="28"/>
          <w:szCs w:val="28"/>
          <w:lang w:val="ru-RU"/>
        </w:rPr>
        <w:t xml:space="preserve">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EA2FB1" w:rsidRDefault="00BD58A0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58A0">
        <w:rPr>
          <w:rFonts w:ascii="Times New Roman" w:hAnsi="Times New Roman" w:cs="Times New Roman"/>
          <w:sz w:val="28"/>
          <w:szCs w:val="28"/>
          <w:lang w:val="ru-RU"/>
        </w:rPr>
        <w:t>Учить дошкольников подыгрывать на детских ударных музыкальных инструментах.</w:t>
      </w:r>
    </w:p>
    <w:p w:rsidR="00575159" w:rsidRDefault="00575159" w:rsidP="00BD58A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C22B3E" w:rsidP="001E3C30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B3E" w:rsidRPr="001E3C30" w:rsidRDefault="00C22B3E" w:rsidP="001E3C30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1.3.Принципы и подходы к формированию программы.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раскрепощенно. 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 по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разделам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музыкального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воспитания.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Принцип партнерства.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Группа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C22B3E" w:rsidRPr="001E3C30" w:rsidRDefault="00C22B3E" w:rsidP="009E2FA1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развитиямузыкальных способностей и творчества детей дошкольного возраста.</w:t>
      </w:r>
    </w:p>
    <w:p w:rsidR="00575159" w:rsidRPr="00575159" w:rsidRDefault="00C22B3E" w:rsidP="00575159">
      <w:pPr>
        <w:pStyle w:val="aa"/>
        <w:numPr>
          <w:ilvl w:val="0"/>
          <w:numId w:val="7"/>
        </w:numPr>
        <w:ind w:left="0"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Принцип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интеграции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других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образовательных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речи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1E3C30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др.</w:t>
      </w:r>
      <w:proofErr w:type="gramEnd"/>
    </w:p>
    <w:p w:rsidR="00E34ECB" w:rsidRPr="001E3C30" w:rsidRDefault="00E34ECB" w:rsidP="009E2FA1">
      <w:pPr>
        <w:pStyle w:val="aa"/>
        <w:ind w:firstLine="426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5159" w:rsidRDefault="00575159" w:rsidP="009E2FA1">
      <w:pPr>
        <w:pStyle w:val="aa"/>
        <w:ind w:firstLine="426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75159" w:rsidRDefault="00575159" w:rsidP="009E2FA1">
      <w:pPr>
        <w:pStyle w:val="aa"/>
        <w:ind w:firstLine="426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4ECB" w:rsidRDefault="00E34ECB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Style w:val="c2"/>
          <w:rFonts w:ascii="Times New Roman" w:hAnsi="Times New Roman" w:cs="Times New Roman"/>
          <w:b/>
          <w:color w:val="000000"/>
          <w:sz w:val="28"/>
          <w:szCs w:val="28"/>
          <w:lang w:val="ru-RU"/>
        </w:rPr>
        <w:t>1.4.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Возрастные особенности детей </w:t>
      </w:r>
      <w:r w:rsidR="00ED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D48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лет.</w:t>
      </w:r>
    </w:p>
    <w:p w:rsidR="000C0379" w:rsidRPr="001E3C30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внеситуативным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Главной особенностью игры является ее условность: выполнение одних действий с одними предметами предполагае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их отнесенность к другим дейс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твиям с другими предметами. Основн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 содержанием игры младших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азвивается перцептивная деятель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ность. Дети от использования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предэталонов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 </w:t>
      </w:r>
      <w:proofErr w:type="gram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помещении всего дошкольного учреждения.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Развиваются память и внимание. По просьбе взрослого дети могут запомнить 3–4 слова и 5–6 названий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предметов. К концу младшего до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школьного возраста они способны запомнить значительные отрывки из любимых произведений.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объекты вы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ступают в качестве заместителей других.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обусло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влены нормами и правилами. В ре</w:t>
      </w: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 мнением  воспитателя.</w:t>
      </w:r>
    </w:p>
    <w:p w:rsidR="00E34ECB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возрасте 3-4 лет чувственным путем ребенок познает окружающий его мир людей и предметов. Одним из объектов познания являются звуки, в том числе и музыкальные.  Необходимым становится создание условий для активного экспериментирования и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практикования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звуками с целью накопления первоначального музыкального опыта. Именно манипулирование и игра с музыкальными звуками позволяют ребенку начать в дальнейшем ориентироваться в характере музыки, ее жанрах.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слова, в ритмичном проговаривании –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пропевании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фраз, в двигательных импровизациях под музыку. Поэтому особое значение придается развитию метроритмического чувства малышей.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Дети 3-4 лет в процессе восприятия могут, не отвлекаясь, слушать музыкальное произведение от начала до конца. Развивается </w:t>
      </w:r>
      <w:proofErr w:type="spellStart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дифференцированность</w:t>
      </w:r>
      <w:proofErr w:type="spellEnd"/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восприятия: дети выделяют отдельные выразительные средства (темп, динамику, регистры), реагируют на смену частей в двухчастном музыкальном произведении, начинают различать простейшие жанры – марш, плясовую, колыбельную.</w:t>
      </w:r>
    </w:p>
    <w:p w:rsid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379">
        <w:rPr>
          <w:rFonts w:ascii="Times New Roman" w:eastAsia="Times New Roman" w:hAnsi="Times New Roman" w:cs="Times New Roman"/>
          <w:sz w:val="28"/>
          <w:szCs w:val="28"/>
          <w:lang w:val="ru-RU"/>
        </w:rPr>
        <w:t>Накапливается опыт музыкальной исполнительской деятельности. Дети постепенно овладевают навыками исполнительства в пении, ритмике, игре на элементарных инструментах</w:t>
      </w:r>
    </w:p>
    <w:p w:rsidR="000C0379" w:rsidRPr="000C0379" w:rsidRDefault="000C0379" w:rsidP="009E2FA1">
      <w:pPr>
        <w:pStyle w:val="aa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2B3E" w:rsidRDefault="00E34ECB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1.5. Планируемые результаты.</w:t>
      </w:r>
    </w:p>
    <w:p w:rsidR="00902CBC" w:rsidRPr="001E3C30" w:rsidRDefault="00902CBC" w:rsidP="009E2FA1">
      <w:pPr>
        <w:pStyle w:val="aa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0F22" w:rsidRDefault="00540F22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ED48DE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четырехлетнему</w:t>
      </w:r>
      <w:r w:rsidRPr="001E3C30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возрасту: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 xml:space="preserve">Ребёнок слушает музыкальное произведение до конца. 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Узнаёт знакомые песни.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звуки по высоте (в пределах октавы).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Замечает изменения в звучании (тихо – громко).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Поёт, не отставая и не опережая других.</w:t>
      </w:r>
    </w:p>
    <w:p w:rsidR="00902CBC" w:rsidRPr="00902CBC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</w:t>
      </w:r>
    </w:p>
    <w:p w:rsidR="000C0379" w:rsidRDefault="00902CBC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•</w:t>
      </w:r>
      <w:r w:rsidRPr="00902CBC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ab/>
        <w:t>Различает и называет детские музыкальные инструменты (металлофон, барабан 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др.)</w:t>
      </w:r>
    </w:p>
    <w:p w:rsidR="000C0379" w:rsidRPr="001E3C30" w:rsidRDefault="000C0379" w:rsidP="009E2FA1">
      <w:pPr>
        <w:pStyle w:val="aa"/>
        <w:ind w:firstLine="42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0F22" w:rsidRPr="001E3C30" w:rsidRDefault="00540F22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Срок реализации программы: </w:t>
      </w:r>
      <w:r w:rsidRPr="001E3C30">
        <w:rPr>
          <w:rFonts w:ascii="Times New Roman" w:hAnsi="Times New Roman" w:cs="Times New Roman"/>
          <w:iCs/>
          <w:sz w:val="28"/>
          <w:szCs w:val="28"/>
          <w:lang w:val="ru-RU"/>
        </w:rPr>
        <w:t>01.09.20</w:t>
      </w:r>
      <w:r w:rsidR="00A844A6">
        <w:rPr>
          <w:rFonts w:ascii="Times New Roman" w:hAnsi="Times New Roman" w:cs="Times New Roman"/>
          <w:iCs/>
          <w:sz w:val="28"/>
          <w:szCs w:val="28"/>
          <w:lang w:val="ru-RU"/>
        </w:rPr>
        <w:t>20 – 31.08.2021</w:t>
      </w: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E3C30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Содержательный раздел.</w:t>
      </w:r>
      <w:proofErr w:type="gramEnd"/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9E2FA1">
      <w:pPr>
        <w:pStyle w:val="aa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C22B3E" w:rsidRPr="001E3C30" w:rsidRDefault="00EE7304" w:rsidP="009E2F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2.1.Описание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C22B3E" w:rsidRPr="001E3C30" w:rsidRDefault="00EE7304" w:rsidP="009E2FA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    Мониторинг проводится 2 раза в год (январь,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см. Приложение №1)</w:t>
      </w:r>
    </w:p>
    <w:p w:rsidR="00EE7304" w:rsidRPr="001E3C30" w:rsidRDefault="00EE7304" w:rsidP="001E3C3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7304" w:rsidRPr="001E3C30" w:rsidRDefault="00EE7304" w:rsidP="001E3C30">
      <w:pPr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2.2.Содержание работы по музыкальному воспитанию в первой младшей группе.</w:t>
      </w:r>
    </w:p>
    <w:tbl>
      <w:tblPr>
        <w:tblW w:w="9498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268"/>
        <w:gridCol w:w="2693"/>
        <w:gridCol w:w="1985"/>
      </w:tblGrid>
      <w:tr w:rsidR="00EE7304" w:rsidRPr="001E3C30" w:rsidTr="001E3C30">
        <w:trPr>
          <w:trHeight w:val="859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Работа с родителями</w:t>
            </w:r>
          </w:p>
        </w:tc>
      </w:tr>
      <w:tr w:rsidR="00EE7304" w:rsidRPr="001E3C30" w:rsidTr="001E3C30">
        <w:trPr>
          <w:trHeight w:val="1121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 раза в неделю, 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8 (9) в месяц.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первую/вторую половину дня.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Длительность занятий 10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развлечения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праздники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проектная деятельность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индивидуальная работа с детьми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E3C30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консультации;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родительские собрания;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тренинги;</w:t>
            </w:r>
          </w:p>
          <w:p w:rsidR="00EE7304" w:rsidRPr="001E3C30" w:rsidRDefault="00EE7304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E3C30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репетиции ролей к праздникам.</w:t>
            </w:r>
          </w:p>
        </w:tc>
      </w:tr>
    </w:tbl>
    <w:p w:rsidR="00EE7304" w:rsidRPr="001E3C30" w:rsidRDefault="00EE7304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C4783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E7304" w:rsidRPr="001E3C30" w:rsidRDefault="000C4783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2.3.Комплексно-тематическое планирование.</w:t>
      </w:r>
      <w:r w:rsidR="007175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№</w:t>
      </w:r>
      <w:r w:rsidR="00902C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CE680E"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57266A" w:rsidRPr="001E3C30" w:rsidRDefault="0057266A" w:rsidP="001E3C30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266A" w:rsidRPr="001E3C30" w:rsidRDefault="0057266A" w:rsidP="001E3C30">
      <w:pPr>
        <w:pStyle w:val="aa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2.4.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работы с родителями.</w:t>
      </w:r>
    </w:p>
    <w:p w:rsidR="001572A8" w:rsidRPr="001E3C30" w:rsidRDefault="001572A8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взаимодействия с родителями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семьи и условий семейного воспитания,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музыкального развития детей среди родителей,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коррекция музыкального развития в семье.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Дифференцированная и индивидуальная работа с семьёй.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и распространение положительного опыта семейного воспитания.</w:t>
      </w:r>
    </w:p>
    <w:p w:rsidR="0057266A" w:rsidRPr="001E3C30" w:rsidRDefault="0057266A" w:rsidP="009E2FA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 взаимодействия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и анкетирование родителей и их детей.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занятия в детском саду по ознакомлению с методами и приёмами музыкального развития детей.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Круглые родительские столы.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праздники, утренники детей и взрослых.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творческих групп родителей по организации для детей утренников, праздников, игр, развлечений.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«Родительский день» индивидуальные консультации для родителей.</w:t>
      </w:r>
    </w:p>
    <w:p w:rsidR="0057266A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традиций</w:t>
      </w:r>
    </w:p>
    <w:p w:rsidR="001572A8" w:rsidRPr="001E3C30" w:rsidRDefault="0057266A" w:rsidP="009E2FA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E3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домашней фонотеки.</w:t>
      </w:r>
    </w:p>
    <w:p w:rsidR="00FE6AE5" w:rsidRPr="001E3C30" w:rsidRDefault="00FE6AE5" w:rsidP="001E3C3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6A" w:rsidRPr="001E3C30" w:rsidRDefault="0057266A" w:rsidP="001E3C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2.5.План работы с педагогическим коллективом.</w:t>
      </w:r>
    </w:p>
    <w:tbl>
      <w:tblPr>
        <w:tblpPr w:leftFromText="180" w:rightFromText="180" w:vertAnchor="text" w:horzAnchor="margin" w:tblpXSpec="center" w:tblpY="143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2015"/>
        <w:gridCol w:w="1902"/>
        <w:gridCol w:w="1918"/>
        <w:gridCol w:w="2386"/>
        <w:gridCol w:w="1099"/>
      </w:tblGrid>
      <w:tr w:rsidR="001572A8" w:rsidRPr="001E3C30" w:rsidTr="001E3C30">
        <w:trPr>
          <w:gridAfter w:val="5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1572A8" w:rsidRPr="001E3C30" w:rsidTr="001E3C30">
        <w:trPr>
          <w:trHeight w:val="12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72A8" w:rsidRPr="001E3C30" w:rsidRDefault="001572A8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средняя,</w:t>
            </w:r>
          </w:p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вопросы  методики музыкального воспитания, организация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роцесса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традиции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воспитателя на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на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взаимодействия членов коллектива.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едагогика, методика.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Осеннее развлечение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ролей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костюмы, оформление зала.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«Эстетика внешнего вида</w:t>
            </w:r>
          </w:p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музыкальных  занятиях и утренниках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Младшая,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форме одежды детей и взрослых на  бумажном носителе.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«Народная игра как средство приобщения детей  к традициям  русского народа»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воспитателей, с народными подвижными играми, характерных для больших помещений и улиц.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 новогоднего утренника, распределение учебного материала между группами,  время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формление интерьера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характеров персонажей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эскизы костюмов,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рисунков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фотографии костюмов. Разучивание стихов,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новогодних  утренников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и игрушки в музыкальном уголке.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различными видами оркестров их наполнением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муз. инструменты, обучение навыкам на д.м.и.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день  8 марта»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стихотворного и музыкального текста.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Февраль.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фольклора в музыкальном образовании детей дошкольного возраста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педсовет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педагогического опыта. Анализ мониторинга развития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 проблемы и перспективы.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«Музыкальный фольклорный материал в работе с дошкольниками»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воспитателей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 воспитателями музыкальных игр,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народного фольклора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утренников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марта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Достоинства и недостатки работа над </w:t>
            </w: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ошибками, поведение родителей, детей, педагогов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«Природа в произведениях композиторо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Лекция, практические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произведениями, с биографией, интерьер оформления, подготовка сольных номеров.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«Здоровье-сберегающие ресурсы на музыкальном занятии»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гр., старшая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методическими рекомендациями по  внедрению  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здоровье-зберегающих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(элементы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логоритмики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дыхательная гимнастика, элементы театрализации)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 музыкальных способностей детей на конец года. Задачи на лето.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педсовете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мониторинга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 и  творческой активности детей сада. знакомство с планом мероприятий на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променад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театральных   способностей, знакомство с различными видами театров, практические занятия, разучивание сказки.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 и танцы в жизни детей и взрослых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задачами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итм. Воспитания детей в  дет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 их роль,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 воспитателями элементов различных  танцевальных движений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1572A8" w:rsidRPr="001E3C30" w:rsidTr="001E3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совместной работы с </w:t>
            </w:r>
            <w:proofErr w:type="spell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 на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традиций группы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сада,.</w:t>
            </w:r>
          </w:p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 технической и методической базы, уровень возможностей детей, учет программы муз</w:t>
            </w:r>
            <w:proofErr w:type="gramStart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 и плана учебно-воспитательной работы детского сада.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2A8" w:rsidRPr="001E3C30" w:rsidRDefault="001572A8" w:rsidP="001E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EA2FB1" w:rsidRPr="001E3C30" w:rsidRDefault="00EA2FB1" w:rsidP="001E3C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5D33" w:rsidRPr="001E3C30" w:rsidRDefault="00415D33" w:rsidP="001E3C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III. 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415D33" w:rsidRPr="001E3C30" w:rsidRDefault="005A671D" w:rsidP="001E3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</w:t>
      </w:r>
      <w:r w:rsidR="00415D33" w:rsidRPr="001E3C30">
        <w:rPr>
          <w:rFonts w:ascii="Times New Roman" w:eastAsia="Times New Roman" w:hAnsi="Times New Roman" w:cs="Times New Roman"/>
          <w:b/>
          <w:sz w:val="28"/>
          <w:szCs w:val="28"/>
        </w:rPr>
        <w:t>.Учебный план и учебный график</w:t>
      </w:r>
      <w:r w:rsidR="00415D33" w:rsidRPr="001E3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 график.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342"/>
        <w:gridCol w:w="1312"/>
        <w:gridCol w:w="1703"/>
        <w:gridCol w:w="1606"/>
        <w:gridCol w:w="1705"/>
      </w:tblGrid>
      <w:tr w:rsidR="001F160D" w:rsidRPr="001E3C30" w:rsidTr="001E3C30">
        <w:tc>
          <w:tcPr>
            <w:tcW w:w="1165" w:type="pct"/>
            <w:vMerge w:val="restar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835" w:type="pct"/>
            <w:gridSpan w:val="5"/>
            <w:shd w:val="clear" w:color="auto" w:fill="auto"/>
            <w:vAlign w:val="center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1F160D" w:rsidRPr="001E3C30" w:rsidTr="001E3C30">
        <w:tc>
          <w:tcPr>
            <w:tcW w:w="1165" w:type="pct"/>
            <w:vMerge/>
            <w:shd w:val="clear" w:color="auto" w:fill="auto"/>
          </w:tcPr>
          <w:p w:rsidR="001F160D" w:rsidRPr="001E3C30" w:rsidRDefault="001F160D" w:rsidP="001E3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auto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C30">
              <w:rPr>
                <w:rFonts w:ascii="Times New Roman" w:hAnsi="Times New Roman" w:cs="Times New Roman"/>
              </w:rPr>
              <w:t>Понед-к</w:t>
            </w:r>
            <w:proofErr w:type="spellEnd"/>
          </w:p>
        </w:tc>
        <w:tc>
          <w:tcPr>
            <w:tcW w:w="656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В</w:t>
            </w:r>
            <w:r w:rsidR="001F160D" w:rsidRPr="001E3C3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852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0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Ч</w:t>
            </w:r>
            <w:r w:rsidR="001F160D" w:rsidRPr="001E3C30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853" w:type="pct"/>
            <w:shd w:val="clear" w:color="auto" w:fill="auto"/>
          </w:tcPr>
          <w:p w:rsidR="001F160D" w:rsidRPr="001E3C30" w:rsidRDefault="00BC34D5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П</w:t>
            </w:r>
            <w:r w:rsidR="001F160D" w:rsidRPr="001E3C30">
              <w:rPr>
                <w:rFonts w:ascii="Times New Roman" w:hAnsi="Times New Roman" w:cs="Times New Roman"/>
              </w:rPr>
              <w:t>ятница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547525" w:rsidP="00A84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60D" w:rsidRPr="001E3C30">
              <w:rPr>
                <w:rFonts w:ascii="Times New Roman" w:hAnsi="Times New Roman" w:cs="Times New Roman"/>
              </w:rPr>
              <w:t xml:space="preserve"> младшая «</w:t>
            </w:r>
            <w:r w:rsidR="00A844A6">
              <w:rPr>
                <w:rFonts w:ascii="Times New Roman" w:hAnsi="Times New Roman" w:cs="Times New Roman"/>
              </w:rPr>
              <w:t>Звездочки</w:t>
            </w:r>
            <w:r w:rsidR="001F160D" w:rsidRPr="001E3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BC34D5" w:rsidP="00547525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="00547525">
              <w:rPr>
                <w:rFonts w:ascii="Times New Roman" w:hAnsi="Times New Roman" w:cs="Times New Roman"/>
              </w:rPr>
              <w:t>2</w:t>
            </w:r>
            <w:r w:rsidRPr="001E3C30">
              <w:rPr>
                <w:rFonts w:ascii="Times New Roman" w:hAnsi="Times New Roman" w:cs="Times New Roman"/>
              </w:rPr>
              <w:t>0</w:t>
            </w:r>
            <w:r w:rsidR="001F160D" w:rsidRPr="001E3C30">
              <w:rPr>
                <w:rFonts w:ascii="Times New Roman" w:hAnsi="Times New Roman" w:cs="Times New Roman"/>
              </w:rPr>
              <w:t>-</w:t>
            </w:r>
            <w:r w:rsidRPr="001E3C30">
              <w:rPr>
                <w:rFonts w:ascii="Times New Roman" w:hAnsi="Times New Roman" w:cs="Times New Roman"/>
              </w:rPr>
              <w:t>9</w:t>
            </w:r>
            <w:r w:rsidR="001F160D" w:rsidRPr="001E3C30">
              <w:rPr>
                <w:rFonts w:ascii="Times New Roman" w:hAnsi="Times New Roman" w:cs="Times New Roman"/>
              </w:rPr>
              <w:t>:</w:t>
            </w:r>
            <w:r w:rsidR="00547525">
              <w:rPr>
                <w:rFonts w:ascii="Times New Roman" w:hAnsi="Times New Roman" w:cs="Times New Roman"/>
              </w:rPr>
              <w:t>35</w:t>
            </w:r>
            <w:r w:rsidR="001F160D" w:rsidRPr="001E3C30">
              <w:rPr>
                <w:rFonts w:ascii="Times New Roman" w:hAnsi="Times New Roman" w:cs="Times New Roman"/>
              </w:rPr>
              <w:t xml:space="preserve"> (1</w:t>
            </w:r>
            <w:r w:rsidR="00547525">
              <w:rPr>
                <w:rFonts w:ascii="Times New Roman" w:hAnsi="Times New Roman" w:cs="Times New Roman"/>
              </w:rPr>
              <w:t>5</w:t>
            </w:r>
            <w:r w:rsidR="001F160D" w:rsidRPr="001E3C30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547525" w:rsidP="00547525">
            <w:pPr>
              <w:jc w:val="center"/>
              <w:rPr>
                <w:rFonts w:ascii="Times New Roman" w:hAnsi="Times New Roman" w:cs="Times New Roman"/>
              </w:rPr>
            </w:pPr>
            <w:r w:rsidRPr="00547525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4</w:t>
            </w:r>
            <w:r w:rsidRPr="00547525">
              <w:rPr>
                <w:rFonts w:ascii="Times New Roman" w:hAnsi="Times New Roman" w:cs="Times New Roman"/>
              </w:rPr>
              <w:t>0-9:</w:t>
            </w:r>
            <w:r>
              <w:rPr>
                <w:rFonts w:ascii="Times New Roman" w:hAnsi="Times New Roman" w:cs="Times New Roman"/>
              </w:rPr>
              <w:t>55</w:t>
            </w:r>
            <w:r w:rsidRPr="00547525">
              <w:rPr>
                <w:rFonts w:ascii="Times New Roman" w:hAnsi="Times New Roman" w:cs="Times New Roman"/>
              </w:rPr>
              <w:t xml:space="preserve"> (15мин)</w:t>
            </w:r>
          </w:p>
        </w:tc>
      </w:tr>
      <w:tr w:rsidR="001F160D" w:rsidRPr="001E3C30" w:rsidTr="001E3C30">
        <w:tc>
          <w:tcPr>
            <w:tcW w:w="1165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shd w:val="clear" w:color="auto" w:fill="auto"/>
            <w:vAlign w:val="bottom"/>
          </w:tcPr>
          <w:p w:rsidR="001F160D" w:rsidRPr="001E3C30" w:rsidRDefault="001F160D" w:rsidP="00547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60D" w:rsidRPr="001E3C30" w:rsidRDefault="001F160D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7C" w:rsidRDefault="0071757C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7C" w:rsidRDefault="0071757C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7C" w:rsidRDefault="0071757C" w:rsidP="001E3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0D" w:rsidRPr="001E3C30" w:rsidRDefault="001F160D" w:rsidP="001E3C3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W w:w="10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57"/>
        <w:gridCol w:w="1858"/>
        <w:gridCol w:w="1858"/>
        <w:gridCol w:w="2932"/>
      </w:tblGrid>
      <w:tr w:rsidR="001F160D" w:rsidRPr="001E3C30" w:rsidTr="004C0727">
        <w:tc>
          <w:tcPr>
            <w:tcW w:w="2269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57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Досуги</w:t>
            </w:r>
          </w:p>
        </w:tc>
        <w:tc>
          <w:tcPr>
            <w:tcW w:w="2932" w:type="dxa"/>
            <w:shd w:val="clear" w:color="auto" w:fill="auto"/>
            <w:vAlign w:val="bottom"/>
          </w:tcPr>
          <w:p w:rsidR="001F160D" w:rsidRPr="001E3C30" w:rsidRDefault="001F160D" w:rsidP="001E3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30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902CBC" w:rsidRPr="001E3C30" w:rsidTr="004C0727">
        <w:tc>
          <w:tcPr>
            <w:tcW w:w="2269" w:type="dxa"/>
            <w:shd w:val="clear" w:color="auto" w:fill="auto"/>
            <w:vAlign w:val="bottom"/>
          </w:tcPr>
          <w:p w:rsidR="00902CBC" w:rsidRPr="0071757C" w:rsidRDefault="00902CBC" w:rsidP="00A844A6">
            <w:pPr>
              <w:jc w:val="center"/>
              <w:rPr>
                <w:rFonts w:ascii="Times New Roman" w:hAnsi="Times New Roman" w:cs="Times New Roman"/>
              </w:rPr>
            </w:pPr>
            <w:r w:rsidRPr="0071757C">
              <w:rPr>
                <w:rFonts w:ascii="Times New Roman" w:hAnsi="Times New Roman" w:cs="Times New Roman"/>
              </w:rPr>
              <w:t>2 младшая «</w:t>
            </w:r>
            <w:r w:rsidR="00A844A6" w:rsidRPr="0071757C">
              <w:rPr>
                <w:rFonts w:ascii="Times New Roman" w:hAnsi="Times New Roman" w:cs="Times New Roman"/>
              </w:rPr>
              <w:t>Звездочки</w:t>
            </w:r>
            <w:r w:rsidRPr="007175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</w:tcPr>
          <w:p w:rsidR="00902CBC" w:rsidRPr="0071757C" w:rsidRDefault="00902CBC" w:rsidP="00A97303">
            <w:pPr>
              <w:rPr>
                <w:rFonts w:ascii="Times New Roman" w:hAnsi="Times New Roman" w:cs="Times New Roman"/>
              </w:rPr>
            </w:pPr>
            <w:r w:rsidRPr="0071757C">
              <w:rPr>
                <w:rFonts w:ascii="Times New Roman" w:hAnsi="Times New Roman" w:cs="Times New Roman"/>
              </w:rPr>
              <w:t>2 раза в неделю (15мин)</w:t>
            </w:r>
          </w:p>
        </w:tc>
        <w:tc>
          <w:tcPr>
            <w:tcW w:w="1858" w:type="dxa"/>
            <w:shd w:val="clear" w:color="auto" w:fill="auto"/>
          </w:tcPr>
          <w:p w:rsidR="00902CBC" w:rsidRPr="0071757C" w:rsidRDefault="00902CBC" w:rsidP="00A97303">
            <w:pPr>
              <w:rPr>
                <w:rFonts w:ascii="Times New Roman" w:hAnsi="Times New Roman" w:cs="Times New Roman"/>
              </w:rPr>
            </w:pPr>
            <w:proofErr w:type="spellStart"/>
            <w:r w:rsidRPr="0071757C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71757C">
              <w:rPr>
                <w:rFonts w:ascii="Times New Roman" w:hAnsi="Times New Roman" w:cs="Times New Roman"/>
              </w:rPr>
              <w:t>,  Новый год,      8 марта</w:t>
            </w:r>
          </w:p>
        </w:tc>
        <w:tc>
          <w:tcPr>
            <w:tcW w:w="1858" w:type="dxa"/>
            <w:shd w:val="clear" w:color="auto" w:fill="auto"/>
          </w:tcPr>
          <w:p w:rsidR="00902CBC" w:rsidRPr="0071757C" w:rsidRDefault="00902CBC" w:rsidP="00A97303">
            <w:pPr>
              <w:rPr>
                <w:rFonts w:ascii="Times New Roman" w:hAnsi="Times New Roman" w:cs="Times New Roman"/>
              </w:rPr>
            </w:pPr>
            <w:r w:rsidRPr="0071757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32" w:type="dxa"/>
            <w:shd w:val="clear" w:color="auto" w:fill="auto"/>
          </w:tcPr>
          <w:p w:rsidR="00902CBC" w:rsidRPr="0071757C" w:rsidRDefault="00902CBC" w:rsidP="00A97303">
            <w:pPr>
              <w:rPr>
                <w:rFonts w:ascii="Times New Roman" w:hAnsi="Times New Roman" w:cs="Times New Roman"/>
              </w:rPr>
            </w:pPr>
            <w:r w:rsidRPr="0071757C">
              <w:rPr>
                <w:rFonts w:ascii="Times New Roman" w:hAnsi="Times New Roman" w:cs="Times New Roman"/>
              </w:rPr>
              <w:t xml:space="preserve">День знаний, Неделя игрушки, </w:t>
            </w:r>
            <w:proofErr w:type="gramStart"/>
            <w:r w:rsidRPr="0071757C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71757C">
              <w:rPr>
                <w:rFonts w:ascii="Times New Roman" w:hAnsi="Times New Roman" w:cs="Times New Roman"/>
              </w:rPr>
              <w:t>асленица</w:t>
            </w:r>
            <w:proofErr w:type="spellEnd"/>
            <w:proofErr w:type="gramEnd"/>
          </w:p>
        </w:tc>
      </w:tr>
      <w:tr w:rsidR="00902CBC" w:rsidRPr="001E3C30" w:rsidTr="004C0727">
        <w:tc>
          <w:tcPr>
            <w:tcW w:w="2269" w:type="dxa"/>
            <w:shd w:val="clear" w:color="auto" w:fill="auto"/>
            <w:vAlign w:val="bottom"/>
          </w:tcPr>
          <w:p w:rsidR="00902CBC" w:rsidRPr="001E3C30" w:rsidRDefault="00902CBC" w:rsidP="00902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902CBC" w:rsidRPr="0054180F" w:rsidRDefault="00902CBC" w:rsidP="00A97303"/>
        </w:tc>
        <w:tc>
          <w:tcPr>
            <w:tcW w:w="1858" w:type="dxa"/>
            <w:shd w:val="clear" w:color="auto" w:fill="auto"/>
          </w:tcPr>
          <w:p w:rsidR="00902CBC" w:rsidRPr="0054180F" w:rsidRDefault="00902CBC" w:rsidP="00A97303"/>
        </w:tc>
        <w:tc>
          <w:tcPr>
            <w:tcW w:w="1858" w:type="dxa"/>
            <w:shd w:val="clear" w:color="auto" w:fill="auto"/>
          </w:tcPr>
          <w:p w:rsidR="00902CBC" w:rsidRPr="0054180F" w:rsidRDefault="00902CBC" w:rsidP="00A97303"/>
        </w:tc>
        <w:tc>
          <w:tcPr>
            <w:tcW w:w="2932" w:type="dxa"/>
            <w:shd w:val="clear" w:color="auto" w:fill="auto"/>
          </w:tcPr>
          <w:p w:rsidR="00902CBC" w:rsidRDefault="00902CBC" w:rsidP="00A97303"/>
        </w:tc>
      </w:tr>
      <w:tr w:rsidR="00014710" w:rsidRPr="001E3C30" w:rsidTr="004C0727">
        <w:tc>
          <w:tcPr>
            <w:tcW w:w="2269" w:type="dxa"/>
            <w:shd w:val="clear" w:color="auto" w:fill="auto"/>
            <w:vAlign w:val="bottom"/>
          </w:tcPr>
          <w:p w:rsidR="00014710" w:rsidRPr="001E3C30" w:rsidRDefault="00F870E9" w:rsidP="001E3C30">
            <w:pPr>
              <w:jc w:val="center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01 по 14 сентября 20</w:t>
            </w:r>
            <w:r w:rsidR="0071757C">
              <w:rPr>
                <w:rFonts w:ascii="Times New Roman" w:hAnsi="Times New Roman" w:cs="Times New Roman"/>
              </w:rPr>
              <w:t>20</w:t>
            </w:r>
          </w:p>
          <w:p w:rsidR="00014710" w:rsidRPr="001E3C30" w:rsidRDefault="00014710" w:rsidP="001E3C30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8 января по  18 января 20</w:t>
            </w:r>
            <w:r w:rsidR="0071757C">
              <w:rPr>
                <w:rFonts w:ascii="Times New Roman" w:hAnsi="Times New Roman" w:cs="Times New Roman"/>
              </w:rPr>
              <w:t>21</w:t>
            </w:r>
          </w:p>
          <w:p w:rsidR="00014710" w:rsidRPr="001E3C30" w:rsidRDefault="00014710" w:rsidP="0071757C">
            <w:pPr>
              <w:jc w:val="both"/>
              <w:rPr>
                <w:rFonts w:ascii="Times New Roman" w:hAnsi="Times New Roman" w:cs="Times New Roman"/>
              </w:rPr>
            </w:pPr>
            <w:r w:rsidRPr="001E3C30">
              <w:rPr>
                <w:rFonts w:ascii="Times New Roman" w:hAnsi="Times New Roman" w:cs="Times New Roman"/>
              </w:rPr>
              <w:t>С 13 по 24 мая 20</w:t>
            </w:r>
            <w:r w:rsidR="0071757C">
              <w:rPr>
                <w:rFonts w:ascii="Times New Roman" w:hAnsi="Times New Roman" w:cs="Times New Roman"/>
              </w:rPr>
              <w:t>2</w:t>
            </w:r>
            <w:r w:rsidRPr="001E3C30">
              <w:rPr>
                <w:rFonts w:ascii="Times New Roman" w:hAnsi="Times New Roman" w:cs="Times New Roman"/>
              </w:rPr>
              <w:t>1</w:t>
            </w:r>
          </w:p>
        </w:tc>
      </w:tr>
    </w:tbl>
    <w:p w:rsidR="00415D33" w:rsidRPr="001E3C30" w:rsidRDefault="00415D33" w:rsidP="001E3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9B" w:rsidRPr="001E3C30" w:rsidRDefault="0058769B" w:rsidP="001E3C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</w:rPr>
        <w:t>3.2.Организация предметно-развивающей среды</w:t>
      </w:r>
      <w:r w:rsidRPr="001E3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Оборудованиемузыкальногозала</w:t>
      </w:r>
      <w:proofErr w:type="spellEnd"/>
      <w:r w:rsidRPr="001E3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Музыкальныйцентр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1E3C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Танцуймалыш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 1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Суворова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«Топ, хлоп, малыши»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Сауко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, Буренина.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«Новогодний репертуар» Т. И. Суворовой. </w:t>
      </w:r>
    </w:p>
    <w:p w:rsidR="00014710" w:rsidRPr="00A844A6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44A6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A844A6">
        <w:rPr>
          <w:rFonts w:ascii="Times New Roman" w:hAnsi="Times New Roman" w:cs="Times New Roman"/>
          <w:sz w:val="28"/>
          <w:szCs w:val="28"/>
          <w:lang w:val="ru-RU"/>
        </w:rPr>
        <w:t>диск 1-4).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lastRenderedPageBreak/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Новыйгод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Деньзащитыдетей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».</w:t>
      </w:r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Детскиемузыкальныеинструменты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3C30">
        <w:rPr>
          <w:rFonts w:ascii="Times New Roman" w:hAnsi="Times New Roman" w:cs="Times New Roman"/>
          <w:sz w:val="28"/>
          <w:szCs w:val="28"/>
        </w:rPr>
        <w:t>набортреугольников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шумморя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Русскиенародныемузыкальныеинструменты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деревянныеложки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Озвученныемузыкальныеигрушки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014710" w:rsidRPr="001E3C30" w:rsidRDefault="00014710" w:rsidP="001E3C30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Неозвученныемузыкальныеинструменты</w:t>
      </w:r>
      <w:proofErr w:type="spellEnd"/>
      <w:r w:rsidRPr="001E3C30">
        <w:rPr>
          <w:rFonts w:ascii="Times New Roman" w:hAnsi="Times New Roman" w:cs="Times New Roman"/>
          <w:b/>
          <w:sz w:val="28"/>
          <w:szCs w:val="28"/>
        </w:rPr>
        <w:t>:</w:t>
      </w:r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014710" w:rsidRPr="001E3C30" w:rsidRDefault="00014710" w:rsidP="001E3C30">
      <w:pPr>
        <w:pStyle w:val="aa"/>
        <w:numPr>
          <w:ilvl w:val="0"/>
          <w:numId w:val="1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скрипкабутафорская</w:t>
      </w:r>
      <w:proofErr w:type="spell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,</w:t>
      </w:r>
    </w:p>
    <w:p w:rsidR="00014710" w:rsidRPr="001E3C30" w:rsidRDefault="00014710" w:rsidP="001E3C30">
      <w:pPr>
        <w:pStyle w:val="aa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</w:p>
    <w:p w:rsidR="00014710" w:rsidRPr="001E3C30" w:rsidRDefault="00014710" w:rsidP="001E3C3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«Хороводы», «Сказочные герои», «Фольклор».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 вороны, ёжика, быка, зайца, льва, </w:t>
      </w:r>
      <w:proofErr w:type="gramEnd"/>
    </w:p>
    <w:p w:rsidR="00014710" w:rsidRPr="001E3C30" w:rsidRDefault="00014710" w:rsidP="009E2FA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детские  и взрослые сарафаны, цыганские костюмы, костюмы скоморох, костюмы короля, королевы, гусар, кукол, божьей коровки, Снегурочки и Дед Мороза, Осени, Лешего, Бабы Яги,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Снеговика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val="ru-RU"/>
        </w:rPr>
        <w:t>икиморы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 xml:space="preserve">, Кощея Бессмертного, Феи, Кота в Сапогах, лисы Алисы и кота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710" w:rsidRDefault="00014710" w:rsidP="009E2FA1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E3C3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Все оборудование  отвечает современным эстетическим и педагогическим требованиям.</w:t>
      </w:r>
    </w:p>
    <w:p w:rsidR="001E3C30" w:rsidRPr="001E3C30" w:rsidRDefault="001E3C30" w:rsidP="009E2FA1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769B" w:rsidRPr="001E3C30" w:rsidRDefault="00F20B10" w:rsidP="009E2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C30">
        <w:rPr>
          <w:rFonts w:ascii="Times New Roman" w:eastAsia="Times New Roman" w:hAnsi="Times New Roman" w:cs="Times New Roman"/>
          <w:b/>
          <w:sz w:val="28"/>
          <w:szCs w:val="28"/>
        </w:rPr>
        <w:t>3.3Учебно-методическое обеспечение.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1)«Праздник каждый день» конспекты музыкальных занятий с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аудиоприложениемИ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аплунова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2) «Тихие стихи и звонкие песни» 1-4 года В.А. Петрова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3) «Подвижные игры,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с речью и музыкой» Т.С.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4) «Музыка здоровья»  программа музыкального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М.В.Анисимова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5)Журнал «Справочник музыкального руководителя»  МЦФЭР образование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6)Журнал «Музыкальный руководитель» ООО Издательский дом «Воспитание дошкольника»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7)Музыкальные игры, 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и танцы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Г.А.Колодницкий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8) «Танцуй малыш» Т.Суворова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9) «Танцевальная ритмика для детей» Т.Суворова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10) «Праздники и развлечения в детском саду»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Т.В. Антонова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11) «Топ-хлоп, малыши» программа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музыккально-ритмического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2-3 лет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12) Журнал «Музыкальная палитра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»А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13) «Весенняя палитра» выпуск 3 журнала «Музыкальная палитра»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14) «Музыкальное воспитание в детском саду» М.А.Давыдова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15) «Коммуникативные танцы-игры для детей»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16) «Хороводы, музыкальные игры» издательство «Композитор» 1997г.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17) «Игровые досуги для детей»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И.В.Бодраченко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18) «Дошкольник. В гости праздник к нам пришел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Т.А.Ежикова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Т.Я.Кляйн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19) «Дошкольник. Календарные и народные праздники в детском саду. Весна» Г.А. Лапшина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20)  «Театр всевозможного» А.И.Буренина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21) «Мой родной дом»  Э.П.Костина, Н.Н.Кочнева, Л.Г.Каримова,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Л.А.Семикова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22) «Играем в театр. Сценарии детских спектаклей о животных»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В.И.Мирясова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23) «Музыкальные сказки. Сценарии и ноты» А.Н.Зимина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24) «Песенки, забавы, игровая гимнастика для малышей»  Е.И. Якубовская, Н.В. Еремина, Л.Н. Иващенко, Санкт-Петербург, 2007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25) «Праздник начинается» 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Т.Н.Липатникова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26) «Краткий музыкальный словарь» А.Н.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Должанский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27) «Стихи к зимним детским праздникам»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Т.Б.Ладыгина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28) «Танцевальный калейдоскоп»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З.Я.Роот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29) «Сценарии детских праздников» Т.А.Шорыгина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30) «Конспекты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 детьми 6-7 лет»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31) «Красна изба…» М.В. Тихонова, Н.С. Смирнова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32) «Развитие ребенка в музыкальной деятельности»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>33) «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Гамма</w:t>
      </w:r>
      <w:proofErr w:type="gram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ценарии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музыкально-развивающих игр по обучению детей 3-6 лет музыкальной грамоте» выпуск 1, выпуск 2 В.А.Шейн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34) «Фольклорный праздник» Г.М. Науменко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C30">
        <w:rPr>
          <w:rFonts w:ascii="Times New Roman" w:hAnsi="Times New Roman" w:cs="Times New Roman"/>
          <w:sz w:val="28"/>
          <w:szCs w:val="28"/>
          <w:lang w:eastAsia="ru-RU"/>
        </w:rPr>
        <w:t xml:space="preserve">35)Общеобразовательная программа дошкольного образования «От рождения до школы» под редакцией </w:t>
      </w:r>
      <w:proofErr w:type="spellStart"/>
      <w:r w:rsidRPr="001E3C30">
        <w:rPr>
          <w:rFonts w:ascii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1E3C30">
        <w:rPr>
          <w:rFonts w:ascii="Times New Roman" w:hAnsi="Times New Roman" w:cs="Times New Roman"/>
          <w:sz w:val="28"/>
          <w:szCs w:val="28"/>
          <w:lang w:eastAsia="ru-RU"/>
        </w:rPr>
        <w:t>, Т.С.Комаровой, М.А. Васильевой</w:t>
      </w:r>
    </w:p>
    <w:p w:rsidR="002B7C9E" w:rsidRPr="001E3C30" w:rsidRDefault="002B7C9E" w:rsidP="009E2F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B7C9E" w:rsidRPr="001E3C30" w:rsidRDefault="002B7C9E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69B" w:rsidRPr="001E3C30" w:rsidRDefault="002B7C9E" w:rsidP="009E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3C3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1E3C30">
        <w:rPr>
          <w:rFonts w:ascii="Times New Roman" w:eastAsia="Calibri" w:hAnsi="Times New Roman" w:cs="Times New Roman"/>
          <w:b/>
          <w:sz w:val="28"/>
          <w:szCs w:val="28"/>
        </w:rPr>
        <w:t>. Приложения</w:t>
      </w:r>
    </w:p>
    <w:p w:rsidR="005A671D" w:rsidRDefault="005A671D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Pr="005A671D">
        <w:rPr>
          <w:rFonts w:ascii="Times New Roman" w:hAnsi="Times New Roman" w:cs="Times New Roman"/>
          <w:b/>
          <w:sz w:val="28"/>
          <w:szCs w:val="28"/>
        </w:rPr>
        <w:t xml:space="preserve">Примерный музыкальный репертуар 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Слушание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«Лошадка», муз. Е. Тиличеевой, сл. Н. Френкель; «Наша погремушка»,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«Зайка»,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Ан. Александрова,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«Корова», </w:t>
      </w:r>
      <w:r w:rsidR="00902CBC">
        <w:rPr>
          <w:rFonts w:ascii="Times New Roman" w:hAnsi="Times New Roman" w:cs="Times New Roman"/>
          <w:sz w:val="28"/>
          <w:szCs w:val="28"/>
        </w:rPr>
        <w:t xml:space="preserve">муз. М.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="00902CBC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="00902CBC">
        <w:rPr>
          <w:rFonts w:ascii="Times New Roman" w:hAnsi="Times New Roman" w:cs="Times New Roman"/>
          <w:sz w:val="28"/>
          <w:szCs w:val="28"/>
        </w:rPr>
        <w:t>Вы</w:t>
      </w:r>
      <w:r w:rsidRPr="001E3C30">
        <w:rPr>
          <w:rFonts w:ascii="Times New Roman" w:hAnsi="Times New Roman" w:cs="Times New Roman"/>
          <w:sz w:val="28"/>
          <w:szCs w:val="28"/>
        </w:rPr>
        <w:t>сотской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«Кошка», муз. Ан.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Александрова, сл. Н. Френкель; «Слон», «Куры и петухи» (из «Карнавала животных» К. Сен-Санса); «Зима», «Зимнее утро»,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П. Чайковского; «Весною», «Осенью», муз. С.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«Цветики», муз. В. Карасевой, сл. Н. Френкель;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A671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 xml:space="preserve">. нар.мелодия, обр. М. </w:t>
      </w:r>
      <w:proofErr w:type="spellStart"/>
      <w:r w:rsidR="005A671D">
        <w:rPr>
          <w:rFonts w:ascii="Times New Roman" w:hAnsi="Times New Roman" w:cs="Times New Roman"/>
          <w:sz w:val="28"/>
          <w:szCs w:val="28"/>
        </w:rPr>
        <w:t>Ра</w:t>
      </w:r>
      <w:r w:rsidRPr="001E3C30">
        <w:rPr>
          <w:rFonts w:ascii="Times New Roman" w:hAnsi="Times New Roman" w:cs="Times New Roman"/>
          <w:sz w:val="28"/>
          <w:szCs w:val="28"/>
        </w:rPr>
        <w:t>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«Из-под дуба»,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«Стукалка»,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</w:t>
      </w:r>
      <w:r w:rsidR="005A671D">
        <w:rPr>
          <w:rFonts w:ascii="Times New Roman" w:hAnsi="Times New Roman" w:cs="Times New Roman"/>
          <w:sz w:val="28"/>
          <w:szCs w:val="28"/>
        </w:rPr>
        <w:t>лясовая мелодия, обр.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сандрова; «Пляска с куклами», «Пляска с платочками», нем.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лясовые мелодии, сл. A. Ануфриевой; «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«Баю» (колыбельная),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«Белые гуси»,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«Лошадка», муз. Е. Тиличеевой, сл. Н. Френкель; «Где ты, зайка?», обр. Е. Тиличеевой; «Дождик»,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мелодия, обр. B.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«Елочка», муз. Е. Тиличеевой, сл. М. Булатова;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«Зима», муз. 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В. Карасевой, сл. Н. Френкель; «Идет коза рогатая», обр. А. Гречанинова; «Колыбельная», муз.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</w:t>
      </w:r>
      <w:r w:rsidR="005A671D">
        <w:rPr>
          <w:rFonts w:ascii="Times New Roman" w:hAnsi="Times New Roman" w:cs="Times New Roman"/>
          <w:sz w:val="28"/>
          <w:szCs w:val="28"/>
        </w:rPr>
        <w:t>расева</w:t>
      </w:r>
      <w:proofErr w:type="spellEnd"/>
      <w:r w:rsidR="005A671D">
        <w:rPr>
          <w:rFonts w:ascii="Times New Roman" w:hAnsi="Times New Roman" w:cs="Times New Roman"/>
          <w:sz w:val="28"/>
          <w:szCs w:val="28"/>
        </w:rPr>
        <w:t>; «Кошка», муз. Ан. Алек</w:t>
      </w:r>
      <w:r w:rsidRPr="001E3C30">
        <w:rPr>
          <w:rFonts w:ascii="Times New Roman" w:hAnsi="Times New Roman" w:cs="Times New Roman"/>
          <w:sz w:val="28"/>
          <w:szCs w:val="28"/>
        </w:rPr>
        <w:t>сандрова, сл. Н. Френкель; «Кошечка», муз. В. Витлина, сл. Н. Найденовой;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«Ладушки»,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мелодия; «Птичка»,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«Собачка», муз.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Комиссаровой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«Цыплята», муз. А. Филиппенко, сл. Т. Волгиной; «Колокольчик»,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«Кто нас крепко любит?»,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И. Арсеева; «Лошадка», муз. И. Арсеева, сл. В. Татаринова; «Кря-кря», муз. И. Арсеева, сл. Н.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30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«Дождик», муз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«Козлятки»,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«Бубен», рус. нар. мелодия, сл. Е.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 xml:space="preserve">«Воробушки», «Погремушка, попляши», «Колокольчик», «Погуляем», муз. И. Арсеева,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Черницкой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«Вот как мы умеем», «Марш и бег», муз. Е. Тиличеевой, сл. Н. Френкель;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елодия, обр. М.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«Догонялки», муз. Н. Александровой, сл. Т.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</w:t>
      </w:r>
    </w:p>
    <w:p w:rsidR="002B7C9E" w:rsidRPr="001E3C30" w:rsidRDefault="002B7C9E" w:rsidP="009E2FA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E3C30">
        <w:rPr>
          <w:rFonts w:ascii="Times New Roman" w:hAnsi="Times New Roman" w:cs="Times New Roman"/>
          <w:sz w:val="28"/>
          <w:szCs w:val="28"/>
        </w:rPr>
        <w:t>«Из-под дуба»,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плясовая мелодия; «Кошечка» (к игре «Кошка и котята»), муз. В. Витлина, сл. Н. Найденовой;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</w:t>
      </w:r>
      <w:r w:rsidRPr="001E3C30">
        <w:rPr>
          <w:rFonts w:ascii="Times New Roman" w:hAnsi="Times New Roman" w:cs="Times New Roman"/>
          <w:sz w:val="28"/>
          <w:szCs w:val="28"/>
        </w:rPr>
        <w:lastRenderedPageBreak/>
        <w:t xml:space="preserve">обр. С. Полонского; «Пляска с платочком», муз. Е. Тиличеевой, сл. И.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Грантовской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; «Полянка»,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. мелодия, обр. Г. Фрида; «Птички» (вступление), муз. Г.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Стуколка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елодия; «Утро», муз. Г. Гриневича, сл. С. Прокофьевой; «Юрочка», белорус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 xml:space="preserve">ар. Плясовая мелодия, обр. Ан. Александрова; «Пляска с куклами», «Пляска с платочками», нем. плясовые и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елодии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Ануривой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1E3C30">
        <w:rPr>
          <w:rFonts w:ascii="Times New Roman" w:hAnsi="Times New Roman" w:cs="Times New Roman"/>
          <w:sz w:val="28"/>
          <w:szCs w:val="28"/>
        </w:rPr>
        <w:t>Верховинца</w:t>
      </w:r>
      <w:proofErr w:type="spellEnd"/>
      <w:r w:rsidRPr="001E3C30">
        <w:rPr>
          <w:rFonts w:ascii="Times New Roman" w:hAnsi="Times New Roman" w:cs="Times New Roman"/>
          <w:sz w:val="28"/>
          <w:szCs w:val="28"/>
        </w:rPr>
        <w:t>; «Где ты, зайка?», рус</w:t>
      </w:r>
      <w:proofErr w:type="gramStart"/>
      <w:r w:rsidRPr="001E3C3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E3C30">
        <w:rPr>
          <w:rFonts w:ascii="Times New Roman" w:hAnsi="Times New Roman" w:cs="Times New Roman"/>
          <w:sz w:val="28"/>
          <w:szCs w:val="28"/>
        </w:rPr>
        <w:t>ар. мелодия, обр. Е. Тиличеевой.</w:t>
      </w:r>
    </w:p>
    <w:p w:rsidR="002B7C9E" w:rsidRPr="001E3C30" w:rsidRDefault="002B7C9E" w:rsidP="009E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C9E" w:rsidRPr="001E3C30" w:rsidSect="004C0727">
      <w:footerReference w:type="default" r:id="rId8"/>
      <w:pgSz w:w="11906" w:h="16838"/>
      <w:pgMar w:top="425" w:right="849" w:bottom="1134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79" w:rsidRDefault="001A1679" w:rsidP="00374F6B">
      <w:pPr>
        <w:spacing w:after="0" w:line="240" w:lineRule="auto"/>
      </w:pPr>
      <w:r>
        <w:separator/>
      </w:r>
    </w:p>
  </w:endnote>
  <w:endnote w:type="continuationSeparator" w:id="0">
    <w:p w:rsidR="001A1679" w:rsidRDefault="001A1679" w:rsidP="0037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823"/>
      <w:docPartObj>
        <w:docPartGallery w:val="Page Numbers (Bottom of Page)"/>
        <w:docPartUnique/>
      </w:docPartObj>
    </w:sdtPr>
    <w:sdtContent>
      <w:p w:rsidR="00A97303" w:rsidRDefault="00834379">
        <w:pPr>
          <w:pStyle w:val="af7"/>
          <w:jc w:val="right"/>
        </w:pPr>
        <w:r>
          <w:fldChar w:fldCharType="begin"/>
        </w:r>
        <w:r w:rsidR="00A97303">
          <w:instrText xml:space="preserve"> PAGE   \* MERGEFORMAT </w:instrText>
        </w:r>
        <w:r>
          <w:fldChar w:fldCharType="separate"/>
        </w:r>
        <w:r w:rsidR="004C0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303" w:rsidRDefault="00A9730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79" w:rsidRDefault="001A1679" w:rsidP="00374F6B">
      <w:pPr>
        <w:spacing w:after="0" w:line="240" w:lineRule="auto"/>
      </w:pPr>
      <w:r>
        <w:separator/>
      </w:r>
    </w:p>
  </w:footnote>
  <w:footnote w:type="continuationSeparator" w:id="0">
    <w:p w:rsidR="001A1679" w:rsidRDefault="001A1679" w:rsidP="0037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6F"/>
    <w:multiLevelType w:val="hybridMultilevel"/>
    <w:tmpl w:val="38F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80E"/>
    <w:multiLevelType w:val="multilevel"/>
    <w:tmpl w:val="17DE014A"/>
    <w:lvl w:ilvl="0">
      <w:start w:val="1"/>
      <w:numFmt w:val="decimal"/>
      <w:lvlText w:val="%1"/>
      <w:lvlJc w:val="left"/>
      <w:pPr>
        <w:ind w:left="480" w:hanging="480"/>
      </w:pPr>
      <w:rPr>
        <w:rFonts w:asciiTheme="minorHAnsi" w:eastAsiaTheme="minorHAnsi" w:hAnsiTheme="minorHAnsi" w:cstheme="minorBidi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32"/>
      </w:rPr>
    </w:lvl>
  </w:abstractNum>
  <w:abstractNum w:abstractNumId="2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0031B"/>
    <w:multiLevelType w:val="hybridMultilevel"/>
    <w:tmpl w:val="ED1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732"/>
    <w:multiLevelType w:val="hybridMultilevel"/>
    <w:tmpl w:val="B1B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3874"/>
    <w:multiLevelType w:val="multilevel"/>
    <w:tmpl w:val="E0DE5794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319B574F"/>
    <w:multiLevelType w:val="hybridMultilevel"/>
    <w:tmpl w:val="0CD4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768E9"/>
    <w:multiLevelType w:val="hybridMultilevel"/>
    <w:tmpl w:val="377E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706E7"/>
    <w:multiLevelType w:val="hybridMultilevel"/>
    <w:tmpl w:val="094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1A7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B3D5D"/>
    <w:multiLevelType w:val="hybridMultilevel"/>
    <w:tmpl w:val="CD06D354"/>
    <w:lvl w:ilvl="0" w:tplc="6FBC15D4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45729"/>
    <w:multiLevelType w:val="hybridMultilevel"/>
    <w:tmpl w:val="267856AE"/>
    <w:lvl w:ilvl="0" w:tplc="C5B8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6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2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0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82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4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0D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A2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D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45002"/>
    <w:multiLevelType w:val="hybridMultilevel"/>
    <w:tmpl w:val="593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765BE"/>
    <w:rsid w:val="00014710"/>
    <w:rsid w:val="00055AB3"/>
    <w:rsid w:val="00072B9D"/>
    <w:rsid w:val="000B4749"/>
    <w:rsid w:val="000C0379"/>
    <w:rsid w:val="000C2FCE"/>
    <w:rsid w:val="000C4783"/>
    <w:rsid w:val="001114C4"/>
    <w:rsid w:val="00152F4E"/>
    <w:rsid w:val="001572A8"/>
    <w:rsid w:val="001A1679"/>
    <w:rsid w:val="001B369A"/>
    <w:rsid w:val="001E3C30"/>
    <w:rsid w:val="001F160D"/>
    <w:rsid w:val="0026540E"/>
    <w:rsid w:val="002746DB"/>
    <w:rsid w:val="00286CA5"/>
    <w:rsid w:val="002B7C9E"/>
    <w:rsid w:val="002C0484"/>
    <w:rsid w:val="00374F6B"/>
    <w:rsid w:val="00415D33"/>
    <w:rsid w:val="00436773"/>
    <w:rsid w:val="004C0727"/>
    <w:rsid w:val="004F64A4"/>
    <w:rsid w:val="00540F22"/>
    <w:rsid w:val="00547525"/>
    <w:rsid w:val="0057266A"/>
    <w:rsid w:val="00575159"/>
    <w:rsid w:val="0058769B"/>
    <w:rsid w:val="00587F30"/>
    <w:rsid w:val="005A671D"/>
    <w:rsid w:val="006A6E93"/>
    <w:rsid w:val="0071757C"/>
    <w:rsid w:val="007911FE"/>
    <w:rsid w:val="008165F0"/>
    <w:rsid w:val="00834379"/>
    <w:rsid w:val="00872EB8"/>
    <w:rsid w:val="008E4A33"/>
    <w:rsid w:val="00902CBC"/>
    <w:rsid w:val="009C4EDF"/>
    <w:rsid w:val="009E2FA1"/>
    <w:rsid w:val="00A37F9B"/>
    <w:rsid w:val="00A46050"/>
    <w:rsid w:val="00A844A6"/>
    <w:rsid w:val="00A97303"/>
    <w:rsid w:val="00AB1009"/>
    <w:rsid w:val="00B83DA5"/>
    <w:rsid w:val="00B8534B"/>
    <w:rsid w:val="00BC34D5"/>
    <w:rsid w:val="00BD58A0"/>
    <w:rsid w:val="00C13054"/>
    <w:rsid w:val="00C22B3E"/>
    <w:rsid w:val="00C91D97"/>
    <w:rsid w:val="00CB7278"/>
    <w:rsid w:val="00CE680E"/>
    <w:rsid w:val="00D22DB8"/>
    <w:rsid w:val="00D26F78"/>
    <w:rsid w:val="00E25211"/>
    <w:rsid w:val="00E34ECB"/>
    <w:rsid w:val="00EA2FB1"/>
    <w:rsid w:val="00ED48DE"/>
    <w:rsid w:val="00EE7304"/>
    <w:rsid w:val="00F20B10"/>
    <w:rsid w:val="00F765BE"/>
    <w:rsid w:val="00F870E9"/>
    <w:rsid w:val="00FE6AE5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2FB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EA2FB1"/>
  </w:style>
  <w:style w:type="character" w:customStyle="1" w:styleId="c2">
    <w:name w:val="c2"/>
    <w:basedOn w:val="a0"/>
    <w:rsid w:val="00EA2FB1"/>
  </w:style>
  <w:style w:type="paragraph" w:customStyle="1" w:styleId="c0">
    <w:name w:val="c0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87F30"/>
  </w:style>
  <w:style w:type="paragraph" w:customStyle="1" w:styleId="c4">
    <w:name w:val="c4"/>
    <w:basedOn w:val="a"/>
    <w:rsid w:val="005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87F30"/>
  </w:style>
  <w:style w:type="paragraph" w:styleId="af5">
    <w:name w:val="header"/>
    <w:basedOn w:val="a"/>
    <w:link w:val="af6"/>
    <w:uiPriority w:val="99"/>
    <w:semiHidden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74F6B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7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74F6B"/>
    <w:rPr>
      <w:rFonts w:asciiTheme="minorHAnsi" w:hAnsiTheme="minorHAns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D6E7-5BD7-40F9-92AE-A326F9EB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2019-09-12T08:33:00Z</dcterms:created>
  <dcterms:modified xsi:type="dcterms:W3CDTF">2020-09-22T08:02:00Z</dcterms:modified>
</cp:coreProperties>
</file>